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4401" w:rsidRDefault="00000000">
      <w:pPr>
        <w:spacing w:before="120" w:after="120" w:line="360" w:lineRule="auto"/>
        <w:rPr>
          <w:rFonts w:ascii="Arial" w:eastAsia="Arial" w:hAnsi="Arial" w:cs="Arial"/>
          <w:sz w:val="28"/>
          <w:szCs w:val="28"/>
        </w:rPr>
      </w:pPr>
      <w:r>
        <w:rPr>
          <w:rFonts w:ascii="Arial" w:eastAsia="Arial" w:hAnsi="Arial" w:cs="Arial"/>
          <w:sz w:val="28"/>
          <w:szCs w:val="28"/>
        </w:rPr>
        <w:t>02</w:t>
      </w:r>
      <w:r>
        <w:rPr>
          <w:rFonts w:ascii="Arial" w:eastAsia="Arial" w:hAnsi="Arial" w:cs="Arial"/>
          <w:sz w:val="28"/>
          <w:szCs w:val="28"/>
        </w:rPr>
        <w:tab/>
        <w:t>Fire safety procedures</w:t>
      </w:r>
    </w:p>
    <w:p w14:paraId="00000002" w14:textId="77777777" w:rsidR="00314401" w:rsidRDefault="00000000">
      <w:pPr>
        <w:spacing w:before="120" w:after="120" w:line="360" w:lineRule="auto"/>
        <w:rPr>
          <w:rFonts w:ascii="Arial" w:eastAsia="Arial" w:hAnsi="Arial" w:cs="Arial"/>
          <w:sz w:val="28"/>
          <w:szCs w:val="28"/>
        </w:rPr>
      </w:pPr>
      <w:r>
        <w:rPr>
          <w:rFonts w:ascii="Arial" w:eastAsia="Arial" w:hAnsi="Arial" w:cs="Arial"/>
          <w:b/>
          <w:sz w:val="28"/>
          <w:szCs w:val="28"/>
        </w:rPr>
        <w:t>02.1</w:t>
      </w:r>
      <w:r>
        <w:rPr>
          <w:rFonts w:ascii="Arial" w:eastAsia="Arial" w:hAnsi="Arial" w:cs="Arial"/>
          <w:b/>
          <w:sz w:val="28"/>
          <w:szCs w:val="28"/>
        </w:rPr>
        <w:tab/>
        <w:t>Fire safety</w:t>
      </w:r>
    </w:p>
    <w:p w14:paraId="00000003" w14:textId="77777777" w:rsidR="00314401" w:rsidRDefault="00000000">
      <w:pPr>
        <w:numPr>
          <w:ilvl w:val="0"/>
          <w:numId w:val="10"/>
        </w:numPr>
        <w:pBdr>
          <w:top w:val="nil"/>
          <w:left w:val="nil"/>
          <w:bottom w:val="nil"/>
          <w:right w:val="nil"/>
          <w:between w:val="nil"/>
        </w:pBdr>
        <w:spacing w:before="120" w:after="120" w:line="360" w:lineRule="auto"/>
        <w:rPr>
          <w:color w:val="000000"/>
          <w:sz w:val="22"/>
          <w:szCs w:val="22"/>
        </w:rPr>
      </w:pPr>
      <w:r>
        <w:rPr>
          <w:rFonts w:ascii="Arial" w:eastAsia="Arial" w:hAnsi="Arial" w:cs="Arial"/>
          <w:color w:val="000000"/>
          <w:sz w:val="22"/>
          <w:szCs w:val="22"/>
        </w:rPr>
        <w:t>The setting manager has access to, or a copy of, the fire safety procedures specific to the building and ensure they align with these procedures. The setting manager makes reasonable adjustments as required to ensure the two documents do not contradict each other.</w:t>
      </w:r>
    </w:p>
    <w:p w14:paraId="00000004" w14:textId="77777777" w:rsidR="00314401" w:rsidRDefault="00000000">
      <w:pPr>
        <w:spacing w:before="120" w:after="120" w:line="360" w:lineRule="auto"/>
        <w:rPr>
          <w:rFonts w:ascii="Arial" w:eastAsia="Arial" w:hAnsi="Arial" w:cs="Arial"/>
          <w:b/>
          <w:sz w:val="22"/>
          <w:szCs w:val="22"/>
        </w:rPr>
      </w:pPr>
      <w:r>
        <w:rPr>
          <w:rFonts w:ascii="Arial" w:eastAsia="Arial" w:hAnsi="Arial" w:cs="Arial"/>
          <w:b/>
          <w:sz w:val="22"/>
          <w:szCs w:val="22"/>
        </w:rPr>
        <w:t>Fire safety risk assessment</w:t>
      </w:r>
    </w:p>
    <w:p w14:paraId="00000005" w14:textId="77777777" w:rsidR="00314401" w:rsidRDefault="00000000">
      <w:pPr>
        <w:spacing w:before="120" w:after="120" w:line="360" w:lineRule="auto"/>
        <w:rPr>
          <w:rFonts w:ascii="Arial" w:eastAsia="Arial" w:hAnsi="Arial" w:cs="Arial"/>
          <w:b/>
          <w:sz w:val="22"/>
          <w:szCs w:val="22"/>
        </w:rPr>
      </w:pPr>
      <w:r>
        <w:rPr>
          <w:rFonts w:ascii="Arial" w:eastAsia="Arial" w:hAnsi="Arial" w:cs="Arial"/>
          <w:sz w:val="22"/>
          <w:szCs w:val="22"/>
        </w:rPr>
        <w:t>02.1a Fire safety risk assessment form is carried out in each area of the setting by a competent person using the five steps to fire safety risk assessment as follows:</w:t>
      </w:r>
    </w:p>
    <w:p w14:paraId="00000006" w14:textId="77777777" w:rsidR="00314401" w:rsidRDefault="00000000">
      <w:pPr>
        <w:numPr>
          <w:ilvl w:val="0"/>
          <w:numId w:val="8"/>
        </w:numPr>
        <w:spacing w:before="120" w:after="120" w:line="360" w:lineRule="auto"/>
        <w:rPr>
          <w:rFonts w:ascii="Arial" w:eastAsia="Arial" w:hAnsi="Arial" w:cs="Arial"/>
          <w:sz w:val="22"/>
          <w:szCs w:val="22"/>
        </w:rPr>
      </w:pPr>
      <w:r>
        <w:rPr>
          <w:rFonts w:ascii="Arial" w:eastAsia="Arial" w:hAnsi="Arial" w:cs="Arial"/>
          <w:sz w:val="22"/>
          <w:szCs w:val="22"/>
        </w:rPr>
        <w:t>Identify fire hazards</w:t>
      </w:r>
    </w:p>
    <w:p w14:paraId="00000007" w14:textId="77777777" w:rsidR="00314401" w:rsidRDefault="00000000">
      <w:pPr>
        <w:numPr>
          <w:ilvl w:val="0"/>
          <w:numId w:val="11"/>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Sources of ignition.</w:t>
      </w:r>
    </w:p>
    <w:p w14:paraId="00000008" w14:textId="77777777" w:rsidR="00314401" w:rsidRDefault="00000000">
      <w:pPr>
        <w:numPr>
          <w:ilvl w:val="0"/>
          <w:numId w:val="11"/>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Sources of fuel.</w:t>
      </w:r>
    </w:p>
    <w:p w14:paraId="00000009" w14:textId="77777777" w:rsidR="00314401" w:rsidRDefault="00000000">
      <w:pPr>
        <w:numPr>
          <w:ilvl w:val="0"/>
          <w:numId w:val="11"/>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Sources of oxygen (including oxygen tanks for disabled children).</w:t>
      </w:r>
    </w:p>
    <w:p w14:paraId="0000000A" w14:textId="77777777" w:rsidR="00314401" w:rsidRDefault="00000000">
      <w:pPr>
        <w:numPr>
          <w:ilvl w:val="0"/>
          <w:numId w:val="8"/>
        </w:numPr>
        <w:spacing w:before="120" w:after="120" w:line="360" w:lineRule="auto"/>
        <w:rPr>
          <w:rFonts w:ascii="Arial" w:eastAsia="Arial" w:hAnsi="Arial" w:cs="Arial"/>
          <w:sz w:val="22"/>
          <w:szCs w:val="22"/>
        </w:rPr>
      </w:pPr>
      <w:r>
        <w:rPr>
          <w:rFonts w:ascii="Arial" w:eastAsia="Arial" w:hAnsi="Arial" w:cs="Arial"/>
          <w:sz w:val="22"/>
          <w:szCs w:val="22"/>
        </w:rPr>
        <w:t>Identify people at risk</w:t>
      </w:r>
    </w:p>
    <w:p w14:paraId="0000000B" w14:textId="77777777" w:rsidR="00314401" w:rsidRDefault="00000000">
      <w:pPr>
        <w:numPr>
          <w:ilvl w:val="0"/>
          <w:numId w:val="12"/>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People in and around the premises.</w:t>
      </w:r>
    </w:p>
    <w:p w14:paraId="0000000C" w14:textId="77777777" w:rsidR="00314401" w:rsidRDefault="00000000">
      <w:pPr>
        <w:numPr>
          <w:ilvl w:val="0"/>
          <w:numId w:val="12"/>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People especially at risk including very young babies, less ambulant disabled children or those using specialised equipment, such as splints, standing frames.</w:t>
      </w:r>
    </w:p>
    <w:p w14:paraId="0000000D" w14:textId="77777777" w:rsidR="00314401" w:rsidRDefault="00000000">
      <w:pPr>
        <w:numPr>
          <w:ilvl w:val="0"/>
          <w:numId w:val="8"/>
        </w:numPr>
        <w:spacing w:before="120" w:after="120" w:line="360" w:lineRule="auto"/>
        <w:rPr>
          <w:rFonts w:ascii="Arial" w:eastAsia="Arial" w:hAnsi="Arial" w:cs="Arial"/>
          <w:sz w:val="22"/>
          <w:szCs w:val="22"/>
        </w:rPr>
      </w:pPr>
      <w:r>
        <w:rPr>
          <w:rFonts w:ascii="Arial" w:eastAsia="Arial" w:hAnsi="Arial" w:cs="Arial"/>
          <w:sz w:val="22"/>
          <w:szCs w:val="22"/>
        </w:rPr>
        <w:t>Evaluate, remove, reduce and protect from the risk</w:t>
      </w:r>
    </w:p>
    <w:p w14:paraId="0000000E" w14:textId="77777777" w:rsidR="00314401" w:rsidRDefault="00000000">
      <w:pPr>
        <w:numPr>
          <w:ilvl w:val="0"/>
          <w:numId w:val="13"/>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Evaluate the risk of the fire occurring.</w:t>
      </w:r>
    </w:p>
    <w:p w14:paraId="0000000F" w14:textId="77777777" w:rsidR="00314401" w:rsidRDefault="00000000">
      <w:pPr>
        <w:numPr>
          <w:ilvl w:val="0"/>
          <w:numId w:val="13"/>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Evaluate the risk to people from a fire starting on the premises.</w:t>
      </w:r>
    </w:p>
    <w:p w14:paraId="00000010" w14:textId="77777777" w:rsidR="00314401" w:rsidRDefault="00000000">
      <w:pPr>
        <w:numPr>
          <w:ilvl w:val="0"/>
          <w:numId w:val="13"/>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Remove and reduce the hazards that may cause a fire.</w:t>
      </w:r>
    </w:p>
    <w:p w14:paraId="00000011" w14:textId="77777777" w:rsidR="00314401" w:rsidRDefault="00000000">
      <w:pPr>
        <w:numPr>
          <w:ilvl w:val="0"/>
          <w:numId w:val="13"/>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Remove and reduce the risks to people from a fire.</w:t>
      </w:r>
    </w:p>
    <w:p w14:paraId="00000012" w14:textId="77777777" w:rsidR="00314401" w:rsidRDefault="00000000">
      <w:pPr>
        <w:numPr>
          <w:ilvl w:val="0"/>
          <w:numId w:val="8"/>
        </w:numPr>
        <w:spacing w:before="120" w:after="120" w:line="360" w:lineRule="auto"/>
        <w:rPr>
          <w:rFonts w:ascii="Arial" w:eastAsia="Arial" w:hAnsi="Arial" w:cs="Arial"/>
          <w:sz w:val="22"/>
          <w:szCs w:val="22"/>
        </w:rPr>
      </w:pPr>
      <w:r>
        <w:rPr>
          <w:rFonts w:ascii="Arial" w:eastAsia="Arial" w:hAnsi="Arial" w:cs="Arial"/>
          <w:sz w:val="22"/>
          <w:szCs w:val="22"/>
        </w:rPr>
        <w:t>Record, plan, inform, instruct, train</w:t>
      </w:r>
    </w:p>
    <w:p w14:paraId="00000013" w14:textId="77777777" w:rsidR="00314401" w:rsidRDefault="00000000">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Record significant findings and action taken.</w:t>
      </w:r>
    </w:p>
    <w:p w14:paraId="00000014" w14:textId="77777777" w:rsidR="00314401" w:rsidRDefault="00000000">
      <w:pPr>
        <w:numPr>
          <w:ilvl w:val="0"/>
          <w:numId w:val="1"/>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Prepare an emergency plan.</w:t>
      </w:r>
    </w:p>
    <w:p w14:paraId="00000015" w14:textId="77777777" w:rsidR="00314401" w:rsidRDefault="00000000">
      <w:pPr>
        <w:numPr>
          <w:ilvl w:val="0"/>
          <w:numId w:val="1"/>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Inform and instruct relevant people; inform and co-operate with others.</w:t>
      </w:r>
    </w:p>
    <w:p w14:paraId="00000016" w14:textId="77777777" w:rsidR="00314401" w:rsidRDefault="00000000">
      <w:pPr>
        <w:numPr>
          <w:ilvl w:val="0"/>
          <w:numId w:val="1"/>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Provide training.</w:t>
      </w:r>
    </w:p>
    <w:p w14:paraId="00000017" w14:textId="77777777" w:rsidR="00314401" w:rsidRDefault="00000000">
      <w:pPr>
        <w:numPr>
          <w:ilvl w:val="0"/>
          <w:numId w:val="8"/>
        </w:numPr>
        <w:spacing w:before="120" w:after="120" w:line="360" w:lineRule="auto"/>
        <w:rPr>
          <w:rFonts w:ascii="Arial" w:eastAsia="Arial" w:hAnsi="Arial" w:cs="Arial"/>
          <w:sz w:val="22"/>
          <w:szCs w:val="22"/>
        </w:rPr>
      </w:pPr>
      <w:r>
        <w:rPr>
          <w:rFonts w:ascii="Arial" w:eastAsia="Arial" w:hAnsi="Arial" w:cs="Arial"/>
          <w:sz w:val="22"/>
          <w:szCs w:val="22"/>
        </w:rPr>
        <w:t>Review</w:t>
      </w:r>
    </w:p>
    <w:p w14:paraId="00000018" w14:textId="77777777" w:rsidR="00314401" w:rsidRDefault="00000000">
      <w:pPr>
        <w:numPr>
          <w:ilvl w:val="0"/>
          <w:numId w:val="4"/>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sz w:val="22"/>
          <w:szCs w:val="22"/>
        </w:rPr>
        <w:t>Keep assessment under review and revise when necessary.</w:t>
      </w:r>
    </w:p>
    <w:p w14:paraId="00000019" w14:textId="77777777" w:rsidR="00314401" w:rsidRDefault="00000000">
      <w:pPr>
        <w:spacing w:before="120" w:after="120" w:line="360" w:lineRule="auto"/>
        <w:rPr>
          <w:rFonts w:ascii="Arial" w:eastAsia="Arial" w:hAnsi="Arial" w:cs="Arial"/>
          <w:sz w:val="22"/>
          <w:szCs w:val="22"/>
        </w:rPr>
      </w:pPr>
      <w:r>
        <w:rPr>
          <w:rFonts w:ascii="Arial" w:eastAsia="Arial" w:hAnsi="Arial" w:cs="Arial"/>
          <w:sz w:val="22"/>
          <w:szCs w:val="22"/>
        </w:rPr>
        <w:t>The fire safety risk assessment focuses on the following for each area:</w:t>
      </w:r>
    </w:p>
    <w:p w14:paraId="0000001A" w14:textId="77777777" w:rsidR="00314401" w:rsidRDefault="00000000">
      <w:pPr>
        <w:numPr>
          <w:ilvl w:val="0"/>
          <w:numId w:val="9"/>
        </w:numPr>
        <w:spacing w:before="120" w:after="120" w:line="360" w:lineRule="auto"/>
        <w:rPr>
          <w:sz w:val="22"/>
          <w:szCs w:val="22"/>
        </w:rPr>
      </w:pPr>
      <w:r>
        <w:rPr>
          <w:rFonts w:ascii="Arial" w:eastAsia="Arial" w:hAnsi="Arial" w:cs="Arial"/>
          <w:sz w:val="22"/>
          <w:szCs w:val="22"/>
        </w:rPr>
        <w:t>Electrical plugs, wires, sockets.</w:t>
      </w:r>
    </w:p>
    <w:p w14:paraId="0000001B" w14:textId="77777777" w:rsidR="00314401" w:rsidRDefault="00000000">
      <w:pPr>
        <w:numPr>
          <w:ilvl w:val="0"/>
          <w:numId w:val="9"/>
        </w:numPr>
        <w:spacing w:before="120" w:after="120" w:line="360" w:lineRule="auto"/>
        <w:rPr>
          <w:sz w:val="22"/>
          <w:szCs w:val="22"/>
        </w:rPr>
      </w:pPr>
      <w:r>
        <w:rPr>
          <w:rFonts w:ascii="Arial" w:eastAsia="Arial" w:hAnsi="Arial" w:cs="Arial"/>
          <w:sz w:val="22"/>
          <w:szCs w:val="22"/>
        </w:rPr>
        <w:t>Electrical items.</w:t>
      </w:r>
    </w:p>
    <w:p w14:paraId="0000001C" w14:textId="77777777" w:rsidR="00314401" w:rsidRDefault="00000000">
      <w:pPr>
        <w:numPr>
          <w:ilvl w:val="0"/>
          <w:numId w:val="9"/>
        </w:numPr>
        <w:spacing w:before="120" w:after="120" w:line="360" w:lineRule="auto"/>
        <w:rPr>
          <w:sz w:val="22"/>
          <w:szCs w:val="22"/>
        </w:rPr>
      </w:pPr>
      <w:r>
        <w:rPr>
          <w:rFonts w:ascii="Arial" w:eastAsia="Arial" w:hAnsi="Arial" w:cs="Arial"/>
          <w:sz w:val="22"/>
          <w:szCs w:val="22"/>
        </w:rPr>
        <w:lastRenderedPageBreak/>
        <w:t>Gas boilers.</w:t>
      </w:r>
    </w:p>
    <w:p w14:paraId="0000001D" w14:textId="77777777" w:rsidR="00314401" w:rsidRDefault="00000000">
      <w:pPr>
        <w:numPr>
          <w:ilvl w:val="0"/>
          <w:numId w:val="9"/>
        </w:numPr>
        <w:spacing w:before="120" w:after="120" w:line="360" w:lineRule="auto"/>
        <w:rPr>
          <w:sz w:val="22"/>
          <w:szCs w:val="22"/>
        </w:rPr>
      </w:pPr>
      <w:r>
        <w:rPr>
          <w:rFonts w:ascii="Arial" w:eastAsia="Arial" w:hAnsi="Arial" w:cs="Arial"/>
          <w:sz w:val="22"/>
          <w:szCs w:val="22"/>
        </w:rPr>
        <w:t>Cookers.</w:t>
      </w:r>
    </w:p>
    <w:p w14:paraId="0000001E" w14:textId="77777777" w:rsidR="00314401" w:rsidRDefault="00000000">
      <w:pPr>
        <w:numPr>
          <w:ilvl w:val="0"/>
          <w:numId w:val="9"/>
        </w:numPr>
        <w:spacing w:before="120" w:after="120" w:line="360" w:lineRule="auto"/>
        <w:rPr>
          <w:sz w:val="22"/>
          <w:szCs w:val="22"/>
        </w:rPr>
      </w:pPr>
      <w:r>
        <w:rPr>
          <w:rFonts w:ascii="Arial" w:eastAsia="Arial" w:hAnsi="Arial" w:cs="Arial"/>
          <w:sz w:val="22"/>
          <w:szCs w:val="22"/>
        </w:rPr>
        <w:t>Matches.</w:t>
      </w:r>
    </w:p>
    <w:p w14:paraId="0000001F" w14:textId="77777777" w:rsidR="00314401" w:rsidRDefault="00000000">
      <w:pPr>
        <w:numPr>
          <w:ilvl w:val="0"/>
          <w:numId w:val="9"/>
        </w:numPr>
        <w:spacing w:before="120" w:after="120" w:line="360" w:lineRule="auto"/>
        <w:rPr>
          <w:sz w:val="22"/>
          <w:szCs w:val="22"/>
        </w:rPr>
      </w:pPr>
      <w:r>
        <w:rPr>
          <w:rFonts w:ascii="Arial" w:eastAsia="Arial" w:hAnsi="Arial" w:cs="Arial"/>
          <w:sz w:val="22"/>
          <w:szCs w:val="22"/>
        </w:rPr>
        <w:t>Flammable materials, including furniture, furnishings, paper etc.</w:t>
      </w:r>
    </w:p>
    <w:p w14:paraId="00000020" w14:textId="77777777" w:rsidR="00314401" w:rsidRDefault="00000000">
      <w:pPr>
        <w:numPr>
          <w:ilvl w:val="0"/>
          <w:numId w:val="9"/>
        </w:numPr>
        <w:spacing w:before="120" w:after="120" w:line="360" w:lineRule="auto"/>
        <w:rPr>
          <w:sz w:val="22"/>
          <w:szCs w:val="22"/>
        </w:rPr>
      </w:pPr>
      <w:r>
        <w:rPr>
          <w:rFonts w:ascii="Arial" w:eastAsia="Arial" w:hAnsi="Arial" w:cs="Arial"/>
          <w:sz w:val="22"/>
          <w:szCs w:val="22"/>
        </w:rPr>
        <w:t>Flammable chemicals (which are also covered in COSHH).</w:t>
      </w:r>
    </w:p>
    <w:p w14:paraId="00000021" w14:textId="77777777" w:rsidR="00314401" w:rsidRDefault="00000000">
      <w:pPr>
        <w:numPr>
          <w:ilvl w:val="0"/>
          <w:numId w:val="9"/>
        </w:numPr>
        <w:spacing w:before="120" w:after="120" w:line="360" w:lineRule="auto"/>
        <w:rPr>
          <w:sz w:val="22"/>
          <w:szCs w:val="22"/>
        </w:rPr>
      </w:pPr>
      <w:r>
        <w:rPr>
          <w:rFonts w:ascii="Arial" w:eastAsia="Arial" w:hAnsi="Arial" w:cs="Arial"/>
          <w:sz w:val="22"/>
          <w:szCs w:val="22"/>
        </w:rPr>
        <w:t>Means of escape.</w:t>
      </w:r>
    </w:p>
    <w:p w14:paraId="00000022" w14:textId="77777777" w:rsidR="00314401" w:rsidRDefault="00000000">
      <w:pPr>
        <w:numPr>
          <w:ilvl w:val="0"/>
          <w:numId w:val="9"/>
        </w:numPr>
        <w:spacing w:before="120" w:after="120" w:line="360" w:lineRule="auto"/>
        <w:rPr>
          <w:sz w:val="22"/>
          <w:szCs w:val="22"/>
        </w:rPr>
      </w:pPr>
      <w:r>
        <w:rPr>
          <w:rFonts w:ascii="Arial" w:eastAsia="Arial" w:hAnsi="Arial" w:cs="Arial"/>
          <w:sz w:val="22"/>
          <w:szCs w:val="22"/>
        </w:rPr>
        <w:t>Any other, as identified.</w:t>
      </w:r>
    </w:p>
    <w:p w14:paraId="00000023" w14:textId="77777777" w:rsidR="00314401" w:rsidRDefault="00000000">
      <w:pPr>
        <w:spacing w:before="120" w:after="120" w:line="360" w:lineRule="auto"/>
        <w:rPr>
          <w:rFonts w:ascii="Arial" w:eastAsia="Arial" w:hAnsi="Arial" w:cs="Arial"/>
          <w:b/>
          <w:sz w:val="22"/>
          <w:szCs w:val="22"/>
        </w:rPr>
      </w:pPr>
      <w:r>
        <w:rPr>
          <w:rFonts w:ascii="Arial" w:eastAsia="Arial" w:hAnsi="Arial" w:cs="Arial"/>
          <w:b/>
          <w:sz w:val="22"/>
          <w:szCs w:val="22"/>
        </w:rPr>
        <w:t>Fire safety precautions include:</w:t>
      </w:r>
    </w:p>
    <w:p w14:paraId="00000024" w14:textId="77777777" w:rsidR="00314401" w:rsidRDefault="00000000">
      <w:pPr>
        <w:numPr>
          <w:ilvl w:val="0"/>
          <w:numId w:val="7"/>
        </w:numPr>
        <w:spacing w:before="120" w:after="120" w:line="360" w:lineRule="auto"/>
        <w:rPr>
          <w:sz w:val="22"/>
          <w:szCs w:val="22"/>
        </w:rPr>
      </w:pPr>
      <w:r>
        <w:rPr>
          <w:rFonts w:ascii="Arial" w:eastAsia="Arial" w:hAnsi="Arial" w:cs="Arial"/>
          <w:sz w:val="22"/>
          <w:szCs w:val="22"/>
        </w:rPr>
        <w:t>All electrical equipment is checked by a qualified electrician annually.</w:t>
      </w:r>
    </w:p>
    <w:p w14:paraId="00000025" w14:textId="77777777" w:rsidR="00314401" w:rsidRDefault="00000000">
      <w:pPr>
        <w:numPr>
          <w:ilvl w:val="0"/>
          <w:numId w:val="7"/>
        </w:numPr>
        <w:spacing w:before="120" w:after="120" w:line="360" w:lineRule="auto"/>
        <w:rPr>
          <w:sz w:val="22"/>
          <w:szCs w:val="22"/>
        </w:rPr>
      </w:pPr>
      <w:r>
        <w:rPr>
          <w:rFonts w:ascii="Arial" w:eastAsia="Arial" w:hAnsi="Arial" w:cs="Arial"/>
          <w:sz w:val="22"/>
          <w:szCs w:val="22"/>
        </w:rPr>
        <w:t>Any faulty electrical equipment is taken out of use and recorded as such or condemned (whichever is necessary).</w:t>
      </w:r>
    </w:p>
    <w:p w14:paraId="00000026" w14:textId="77777777" w:rsidR="00314401" w:rsidRDefault="00000000">
      <w:pPr>
        <w:numPr>
          <w:ilvl w:val="0"/>
          <w:numId w:val="7"/>
        </w:numPr>
        <w:spacing w:before="120" w:after="120" w:line="360" w:lineRule="auto"/>
        <w:rPr>
          <w:sz w:val="22"/>
          <w:szCs w:val="22"/>
        </w:rPr>
      </w:pPr>
      <w:r>
        <w:rPr>
          <w:rFonts w:ascii="Arial" w:eastAsia="Arial" w:hAnsi="Arial" w:cs="Arial"/>
          <w:sz w:val="22"/>
          <w:szCs w:val="22"/>
        </w:rPr>
        <w:t>Water and electrical items do not come into contact; staff do not touch electrical items with wet hands.</w:t>
      </w:r>
    </w:p>
    <w:p w14:paraId="00000027" w14:textId="77777777" w:rsidR="00314401" w:rsidRDefault="00000000">
      <w:pPr>
        <w:numPr>
          <w:ilvl w:val="0"/>
          <w:numId w:val="7"/>
        </w:numPr>
        <w:spacing w:before="120" w:after="120" w:line="360" w:lineRule="auto"/>
        <w:rPr>
          <w:sz w:val="22"/>
          <w:szCs w:val="22"/>
        </w:rPr>
      </w:pPr>
      <w:r>
        <w:rPr>
          <w:rFonts w:ascii="Arial" w:eastAsia="Arial" w:hAnsi="Arial" w:cs="Arial"/>
          <w:sz w:val="22"/>
          <w:szCs w:val="22"/>
        </w:rPr>
        <w:t>All fire safety equipment is checked annually.</w:t>
      </w:r>
    </w:p>
    <w:p w14:paraId="00000028" w14:textId="77777777" w:rsidR="00314401" w:rsidRDefault="00000000">
      <w:pPr>
        <w:numPr>
          <w:ilvl w:val="0"/>
          <w:numId w:val="7"/>
        </w:numPr>
        <w:spacing w:before="120" w:after="120" w:line="360" w:lineRule="auto"/>
        <w:rPr>
          <w:sz w:val="22"/>
          <w:szCs w:val="22"/>
        </w:rPr>
      </w:pPr>
      <w:r>
        <w:rPr>
          <w:rFonts w:ascii="Arial" w:eastAsia="Arial" w:hAnsi="Arial" w:cs="Arial"/>
          <w:sz w:val="22"/>
          <w:szCs w:val="22"/>
        </w:rPr>
        <w:t>Gas boilers and cookers are checked and serviced annually by a Gas Safe registered engineer.</w:t>
      </w:r>
    </w:p>
    <w:p w14:paraId="00000029" w14:textId="77777777" w:rsidR="00314401" w:rsidRDefault="00000000">
      <w:pPr>
        <w:numPr>
          <w:ilvl w:val="0"/>
          <w:numId w:val="7"/>
        </w:numPr>
        <w:spacing w:before="120" w:after="120" w:line="360" w:lineRule="auto"/>
        <w:rPr>
          <w:sz w:val="22"/>
          <w:szCs w:val="22"/>
        </w:rPr>
      </w:pPr>
      <w:r>
        <w:rPr>
          <w:rFonts w:ascii="Arial" w:eastAsia="Arial" w:hAnsi="Arial" w:cs="Arial"/>
          <w:sz w:val="22"/>
          <w:szCs w:val="22"/>
        </w:rPr>
        <w:t>If matches are used in the kitchen, they are kept in a drawer.</w:t>
      </w:r>
    </w:p>
    <w:p w14:paraId="0000002A" w14:textId="77777777" w:rsidR="00314401" w:rsidRDefault="00000000">
      <w:pPr>
        <w:numPr>
          <w:ilvl w:val="0"/>
          <w:numId w:val="7"/>
        </w:numPr>
        <w:spacing w:before="120" w:after="120" w:line="360" w:lineRule="auto"/>
        <w:rPr>
          <w:sz w:val="22"/>
          <w:szCs w:val="22"/>
        </w:rPr>
      </w:pPr>
      <w:r>
        <w:rPr>
          <w:rFonts w:ascii="Arial" w:eastAsia="Arial" w:hAnsi="Arial" w:cs="Arial"/>
          <w:sz w:val="22"/>
          <w:szCs w:val="22"/>
        </w:rPr>
        <w:t>Oxygen tanks.</w:t>
      </w:r>
    </w:p>
    <w:p w14:paraId="0000002B" w14:textId="77777777" w:rsidR="00314401" w:rsidRDefault="00000000">
      <w:pPr>
        <w:pStyle w:val="Heading1"/>
        <w:spacing w:before="120" w:after="120" w:line="360" w:lineRule="auto"/>
        <w:rPr>
          <w:sz w:val="22"/>
          <w:szCs w:val="22"/>
        </w:rPr>
      </w:pPr>
      <w:r>
        <w:rPr>
          <w:sz w:val="22"/>
          <w:szCs w:val="22"/>
        </w:rPr>
        <w:t>Fire Drills</w:t>
      </w:r>
    </w:p>
    <w:p w14:paraId="0000002C" w14:textId="77777777" w:rsidR="00314401" w:rsidRDefault="00000000">
      <w:pPr>
        <w:numPr>
          <w:ilvl w:val="0"/>
          <w:numId w:val="3"/>
        </w:numPr>
        <w:spacing w:before="120" w:after="120" w:line="360" w:lineRule="auto"/>
        <w:rPr>
          <w:sz w:val="22"/>
          <w:szCs w:val="22"/>
        </w:rPr>
      </w:pPr>
      <w:r>
        <w:rPr>
          <w:rFonts w:ascii="Arial" w:eastAsia="Arial" w:hAnsi="Arial" w:cs="Arial"/>
          <w:sz w:val="22"/>
          <w:szCs w:val="22"/>
        </w:rPr>
        <w:t>Fire Drills (to include emergency evacuation procedures and lock down) are held at least termly.</w:t>
      </w:r>
    </w:p>
    <w:p w14:paraId="0000002D" w14:textId="77777777" w:rsidR="00314401" w:rsidRDefault="00000000">
      <w:pPr>
        <w:numPr>
          <w:ilvl w:val="0"/>
          <w:numId w:val="3"/>
        </w:numPr>
        <w:spacing w:before="120" w:after="120" w:line="360" w:lineRule="auto"/>
        <w:rPr>
          <w:sz w:val="22"/>
          <w:szCs w:val="22"/>
        </w:rPr>
      </w:pPr>
      <w:r>
        <w:rPr>
          <w:rFonts w:ascii="Arial" w:eastAsia="Arial" w:hAnsi="Arial" w:cs="Arial"/>
          <w:sz w:val="22"/>
          <w:szCs w:val="22"/>
        </w:rPr>
        <w:t>Drills are recorded, including:</w:t>
      </w:r>
    </w:p>
    <w:p w14:paraId="0000002E" w14:textId="77777777" w:rsidR="00314401" w:rsidRDefault="00000000">
      <w:pPr>
        <w:numPr>
          <w:ilvl w:val="0"/>
          <w:numId w:val="2"/>
        </w:numPr>
        <w:spacing w:before="120" w:after="120" w:line="360" w:lineRule="auto"/>
        <w:rPr>
          <w:rFonts w:ascii="Arial" w:eastAsia="Arial" w:hAnsi="Arial" w:cs="Arial"/>
        </w:rPr>
      </w:pPr>
      <w:r>
        <w:rPr>
          <w:rFonts w:ascii="Arial" w:eastAsia="Arial" w:hAnsi="Arial" w:cs="Arial"/>
          <w:sz w:val="22"/>
          <w:szCs w:val="22"/>
        </w:rPr>
        <w:t>date of drill</w:t>
      </w:r>
    </w:p>
    <w:p w14:paraId="0000002F" w14:textId="77777777" w:rsidR="00314401" w:rsidRDefault="00000000">
      <w:pPr>
        <w:numPr>
          <w:ilvl w:val="0"/>
          <w:numId w:val="2"/>
        </w:numPr>
        <w:spacing w:before="120" w:after="120" w:line="360" w:lineRule="auto"/>
        <w:rPr>
          <w:rFonts w:ascii="Arial" w:eastAsia="Arial" w:hAnsi="Arial" w:cs="Arial"/>
        </w:rPr>
      </w:pPr>
      <w:r>
        <w:rPr>
          <w:rFonts w:ascii="Arial" w:eastAsia="Arial" w:hAnsi="Arial" w:cs="Arial"/>
          <w:sz w:val="22"/>
          <w:szCs w:val="22"/>
        </w:rPr>
        <w:t>staff involved and numbers of children</w:t>
      </w:r>
    </w:p>
    <w:p w14:paraId="00000030" w14:textId="77777777" w:rsidR="00314401" w:rsidRDefault="00000000">
      <w:pPr>
        <w:numPr>
          <w:ilvl w:val="0"/>
          <w:numId w:val="2"/>
        </w:numPr>
        <w:spacing w:before="120" w:after="120" w:line="360" w:lineRule="auto"/>
        <w:rPr>
          <w:rFonts w:ascii="Arial" w:eastAsia="Arial" w:hAnsi="Arial" w:cs="Arial"/>
        </w:rPr>
      </w:pPr>
      <w:r>
        <w:rPr>
          <w:rFonts w:ascii="Arial" w:eastAsia="Arial" w:hAnsi="Arial" w:cs="Arial"/>
          <w:sz w:val="22"/>
          <w:szCs w:val="22"/>
        </w:rPr>
        <w:t>how long it took to evacuate</w:t>
      </w:r>
    </w:p>
    <w:p w14:paraId="00000031" w14:textId="77777777" w:rsidR="00314401" w:rsidRDefault="00000000">
      <w:pPr>
        <w:numPr>
          <w:ilvl w:val="0"/>
          <w:numId w:val="2"/>
        </w:numPr>
        <w:spacing w:before="120" w:after="120" w:line="360" w:lineRule="auto"/>
        <w:rPr>
          <w:rFonts w:ascii="Arial" w:eastAsia="Arial" w:hAnsi="Arial" w:cs="Arial"/>
        </w:rPr>
      </w:pPr>
      <w:r>
        <w:rPr>
          <w:rFonts w:ascii="Arial" w:eastAsia="Arial" w:hAnsi="Arial" w:cs="Arial"/>
          <w:sz w:val="22"/>
          <w:szCs w:val="22"/>
        </w:rPr>
        <w:t>any reason for a delay in achieving the target time and how this will be remedied</w:t>
      </w:r>
    </w:p>
    <w:p w14:paraId="00000032" w14:textId="77777777" w:rsidR="00314401" w:rsidRDefault="00000000">
      <w:pPr>
        <w:pStyle w:val="Heading1"/>
        <w:spacing w:before="120" w:after="120" w:line="360" w:lineRule="auto"/>
        <w:rPr>
          <w:sz w:val="22"/>
          <w:szCs w:val="22"/>
        </w:rPr>
      </w:pPr>
      <w:r>
        <w:rPr>
          <w:sz w:val="22"/>
          <w:szCs w:val="22"/>
        </w:rPr>
        <w:t>Fire precautions</w:t>
      </w:r>
    </w:p>
    <w:p w14:paraId="00000033" w14:textId="77777777" w:rsidR="00314401" w:rsidRDefault="00000000">
      <w:pPr>
        <w:numPr>
          <w:ilvl w:val="0"/>
          <w:numId w:val="5"/>
        </w:numPr>
        <w:spacing w:before="120" w:after="120" w:line="360" w:lineRule="auto"/>
        <w:rPr>
          <w:sz w:val="22"/>
          <w:szCs w:val="22"/>
        </w:rPr>
      </w:pPr>
      <w:r>
        <w:rPr>
          <w:rFonts w:ascii="Arial" w:eastAsia="Arial" w:hAnsi="Arial" w:cs="Arial"/>
          <w:sz w:val="22"/>
          <w:szCs w:val="22"/>
        </w:rPr>
        <w:t>Fire exit signs are the green ‘running man’ signs and are in place and clearly visible.</w:t>
      </w:r>
    </w:p>
    <w:p w14:paraId="00000034" w14:textId="77777777" w:rsidR="00314401" w:rsidRDefault="00000000">
      <w:pPr>
        <w:numPr>
          <w:ilvl w:val="0"/>
          <w:numId w:val="5"/>
        </w:numPr>
        <w:spacing w:before="120" w:after="120" w:line="360" w:lineRule="auto"/>
        <w:rPr>
          <w:sz w:val="22"/>
          <w:szCs w:val="22"/>
        </w:rPr>
      </w:pPr>
      <w:r>
        <w:rPr>
          <w:rFonts w:ascii="Arial" w:eastAsia="Arial" w:hAnsi="Arial" w:cs="Arial"/>
          <w:sz w:val="22"/>
          <w:szCs w:val="22"/>
        </w:rPr>
        <w:t>Fire exits by doors are those that show a green light at night.</w:t>
      </w:r>
    </w:p>
    <w:p w14:paraId="00000035" w14:textId="77777777" w:rsidR="00314401" w:rsidRDefault="00000000">
      <w:pPr>
        <w:numPr>
          <w:ilvl w:val="0"/>
          <w:numId w:val="5"/>
        </w:numPr>
        <w:spacing w:before="120" w:after="120" w:line="360" w:lineRule="auto"/>
        <w:rPr>
          <w:sz w:val="22"/>
          <w:szCs w:val="22"/>
        </w:rPr>
      </w:pPr>
      <w:r>
        <w:rPr>
          <w:rFonts w:ascii="Arial" w:eastAsia="Arial" w:hAnsi="Arial" w:cs="Arial"/>
          <w:sz w:val="22"/>
          <w:szCs w:val="22"/>
        </w:rPr>
        <w:t>Fire doors are not locked during normal working hours.</w:t>
      </w:r>
    </w:p>
    <w:p w14:paraId="00000036" w14:textId="77777777" w:rsidR="00314401" w:rsidRDefault="00000000">
      <w:pPr>
        <w:numPr>
          <w:ilvl w:val="0"/>
          <w:numId w:val="5"/>
        </w:numPr>
        <w:spacing w:before="120" w:after="120" w:line="360" w:lineRule="auto"/>
        <w:rPr>
          <w:sz w:val="22"/>
          <w:szCs w:val="22"/>
        </w:rPr>
      </w:pPr>
      <w:r>
        <w:rPr>
          <w:rFonts w:ascii="Arial" w:eastAsia="Arial" w:hAnsi="Arial" w:cs="Arial"/>
          <w:sz w:val="22"/>
          <w:szCs w:val="22"/>
        </w:rPr>
        <w:t>Fire evacuation notices are in every room; these are displayed in print large enough to read from a short distance. They say where the assembly point is.</w:t>
      </w:r>
    </w:p>
    <w:p w14:paraId="00000037" w14:textId="77777777" w:rsidR="00314401" w:rsidRDefault="00000000">
      <w:pPr>
        <w:numPr>
          <w:ilvl w:val="0"/>
          <w:numId w:val="5"/>
        </w:numPr>
        <w:spacing w:before="120" w:after="120" w:line="360" w:lineRule="auto"/>
        <w:rPr>
          <w:sz w:val="22"/>
          <w:szCs w:val="22"/>
        </w:rPr>
      </w:pPr>
      <w:r>
        <w:rPr>
          <w:rFonts w:ascii="Arial" w:eastAsia="Arial" w:hAnsi="Arial" w:cs="Arial"/>
          <w:sz w:val="22"/>
          <w:szCs w:val="22"/>
        </w:rPr>
        <w:t>Fire alarms are in place and tested monthly, and where necessary supplemented with visual warnings. This is recorded.</w:t>
      </w:r>
    </w:p>
    <w:p w14:paraId="00000038" w14:textId="77777777" w:rsidR="00314401" w:rsidRPr="00D848C8" w:rsidRDefault="00000000">
      <w:pPr>
        <w:numPr>
          <w:ilvl w:val="0"/>
          <w:numId w:val="5"/>
        </w:numPr>
        <w:spacing w:before="120" w:after="120" w:line="360" w:lineRule="auto"/>
        <w:rPr>
          <w:sz w:val="22"/>
          <w:szCs w:val="22"/>
        </w:rPr>
      </w:pPr>
      <w:r>
        <w:rPr>
          <w:rFonts w:ascii="Arial" w:eastAsia="Arial" w:hAnsi="Arial" w:cs="Arial"/>
          <w:sz w:val="22"/>
          <w:szCs w:val="22"/>
        </w:rPr>
        <w:t>Fire extinguishers are in place and are appropriate</w:t>
      </w:r>
    </w:p>
    <w:p w14:paraId="5F058077" w14:textId="261EE9E0" w:rsidR="00D848C8" w:rsidRDefault="00D848C8">
      <w:pPr>
        <w:numPr>
          <w:ilvl w:val="0"/>
          <w:numId w:val="5"/>
        </w:numPr>
        <w:spacing w:before="120" w:after="120" w:line="360" w:lineRule="auto"/>
        <w:rPr>
          <w:sz w:val="22"/>
          <w:szCs w:val="22"/>
        </w:rPr>
      </w:pPr>
      <w:r>
        <w:rPr>
          <w:rFonts w:ascii="Arial" w:eastAsia="Arial" w:hAnsi="Arial" w:cs="Arial"/>
          <w:sz w:val="22"/>
          <w:szCs w:val="22"/>
        </w:rPr>
        <w:lastRenderedPageBreak/>
        <w:t>In the event of a fire, the staff and children will make their way to Sheering Primary School and parents will be notified to collect from there.</w:t>
      </w:r>
    </w:p>
    <w:p w14:paraId="00000039" w14:textId="77777777" w:rsidR="00314401" w:rsidRDefault="00000000">
      <w:pPr>
        <w:spacing w:before="120" w:after="120" w:line="360" w:lineRule="auto"/>
        <w:rPr>
          <w:rFonts w:ascii="Arial" w:eastAsia="Arial" w:hAnsi="Arial" w:cs="Arial"/>
          <w:b/>
          <w:sz w:val="22"/>
          <w:szCs w:val="22"/>
        </w:rPr>
      </w:pPr>
      <w:r>
        <w:rPr>
          <w:rFonts w:ascii="Arial" w:eastAsia="Arial" w:hAnsi="Arial" w:cs="Arial"/>
          <w:b/>
          <w:sz w:val="22"/>
          <w:szCs w:val="22"/>
        </w:rPr>
        <w:t>Further guidance</w:t>
      </w:r>
    </w:p>
    <w:p w14:paraId="0000003A" w14:textId="77777777" w:rsidR="00314401" w:rsidRDefault="00000000">
      <w:pPr>
        <w:spacing w:before="120" w:after="120" w:line="360" w:lineRule="auto"/>
        <w:rPr>
          <w:rFonts w:ascii="Arial" w:eastAsia="Arial" w:hAnsi="Arial" w:cs="Arial"/>
          <w:sz w:val="22"/>
          <w:szCs w:val="22"/>
        </w:rPr>
      </w:pPr>
      <w:r>
        <w:rPr>
          <w:rFonts w:ascii="Arial" w:eastAsia="Arial" w:hAnsi="Arial" w:cs="Arial"/>
          <w:sz w:val="22"/>
          <w:szCs w:val="22"/>
        </w:rPr>
        <w:t>Dynamic Risk Management (Pre-school Learning Alliance 2017)</w:t>
      </w:r>
    </w:p>
    <w:p w14:paraId="0000003B" w14:textId="77777777" w:rsidR="00314401" w:rsidRDefault="00000000">
      <w:pPr>
        <w:spacing w:before="120" w:after="120" w:line="360" w:lineRule="auto"/>
        <w:rPr>
          <w:rFonts w:ascii="Arial" w:eastAsia="Arial" w:hAnsi="Arial" w:cs="Arial"/>
          <w:sz w:val="22"/>
          <w:szCs w:val="22"/>
        </w:rPr>
      </w:pPr>
      <w:r>
        <w:rPr>
          <w:rFonts w:ascii="Arial" w:eastAsia="Arial" w:hAnsi="Arial" w:cs="Arial"/>
          <w:sz w:val="22"/>
          <w:szCs w:val="22"/>
        </w:rPr>
        <w:t>Fire Safety Record (Early Years Alliance 2019)</w:t>
      </w:r>
    </w:p>
    <w:p w14:paraId="0000003C" w14:textId="77777777" w:rsidR="00314401" w:rsidRDefault="00000000">
      <w:pPr>
        <w:spacing w:before="120" w:after="120" w:line="360" w:lineRule="auto"/>
        <w:rPr>
          <w:rFonts w:ascii="Arial" w:eastAsia="Arial" w:hAnsi="Arial" w:cs="Arial"/>
          <w:sz w:val="22"/>
          <w:szCs w:val="22"/>
        </w:rPr>
      </w:pPr>
      <w:r>
        <w:rPr>
          <w:rFonts w:ascii="Arial" w:eastAsia="Arial" w:hAnsi="Arial" w:cs="Arial"/>
          <w:sz w:val="22"/>
          <w:szCs w:val="22"/>
        </w:rPr>
        <w:t xml:space="preserve">Fire Safety Risk Assessment: Educational Premises (HMG 2006): </w:t>
      </w:r>
      <w:hyperlink r:id="rId5">
        <w:r>
          <w:rPr>
            <w:rFonts w:ascii="Arial" w:eastAsia="Arial" w:hAnsi="Arial" w:cs="Arial"/>
            <w:color w:val="0000FF"/>
            <w:sz w:val="22"/>
            <w:szCs w:val="22"/>
            <w:u w:val="single"/>
          </w:rPr>
          <w:t>www.gov.uk/government/publications/fire-safety-risk-assessment-educational-premises</w:t>
        </w:r>
      </w:hyperlink>
    </w:p>
    <w:sectPr w:rsidR="00314401">
      <w:pgSz w:w="11906" w:h="16838"/>
      <w:pgMar w:top="720" w:right="720" w:bottom="720" w:left="720" w:header="708" w:footer="708" w:gutter="0"/>
      <w:pgNumType w:start="3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AF6"/>
    <w:multiLevelType w:val="multilevel"/>
    <w:tmpl w:val="BF0CE410"/>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077A6E"/>
    <w:multiLevelType w:val="multilevel"/>
    <w:tmpl w:val="649AE55C"/>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9B7FA5"/>
    <w:multiLevelType w:val="multilevel"/>
    <w:tmpl w:val="3DBA70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5C67FB"/>
    <w:multiLevelType w:val="multilevel"/>
    <w:tmpl w:val="85D24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AF3796D"/>
    <w:multiLevelType w:val="multilevel"/>
    <w:tmpl w:val="16BA6262"/>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2D5B5C"/>
    <w:multiLevelType w:val="multilevel"/>
    <w:tmpl w:val="275084C0"/>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846BF5"/>
    <w:multiLevelType w:val="multilevel"/>
    <w:tmpl w:val="B748FD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B6C2542"/>
    <w:multiLevelType w:val="multilevel"/>
    <w:tmpl w:val="FDD68E14"/>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3F54AC"/>
    <w:multiLevelType w:val="multilevel"/>
    <w:tmpl w:val="486CBB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9BA7722"/>
    <w:multiLevelType w:val="multilevel"/>
    <w:tmpl w:val="3B524892"/>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891843"/>
    <w:multiLevelType w:val="multilevel"/>
    <w:tmpl w:val="ED7E83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0420200"/>
    <w:multiLevelType w:val="multilevel"/>
    <w:tmpl w:val="D4FA28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DA74B63"/>
    <w:multiLevelType w:val="multilevel"/>
    <w:tmpl w:val="AF00315A"/>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7788148">
    <w:abstractNumId w:val="7"/>
  </w:num>
  <w:num w:numId="2" w16cid:durableId="85420162">
    <w:abstractNumId w:val="12"/>
  </w:num>
  <w:num w:numId="3" w16cid:durableId="707485179">
    <w:abstractNumId w:val="8"/>
  </w:num>
  <w:num w:numId="4" w16cid:durableId="262685815">
    <w:abstractNumId w:val="1"/>
  </w:num>
  <w:num w:numId="5" w16cid:durableId="1879001358">
    <w:abstractNumId w:val="11"/>
  </w:num>
  <w:num w:numId="6" w16cid:durableId="666591504">
    <w:abstractNumId w:val="5"/>
  </w:num>
  <w:num w:numId="7" w16cid:durableId="1513953403">
    <w:abstractNumId w:val="6"/>
  </w:num>
  <w:num w:numId="8" w16cid:durableId="2112897941">
    <w:abstractNumId w:val="10"/>
  </w:num>
  <w:num w:numId="9" w16cid:durableId="263728064">
    <w:abstractNumId w:val="2"/>
  </w:num>
  <w:num w:numId="10" w16cid:durableId="1946226158">
    <w:abstractNumId w:val="3"/>
  </w:num>
  <w:num w:numId="11" w16cid:durableId="757752290">
    <w:abstractNumId w:val="0"/>
  </w:num>
  <w:num w:numId="12" w16cid:durableId="2075276382">
    <w:abstractNumId w:val="9"/>
  </w:num>
  <w:num w:numId="13" w16cid:durableId="1540623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01"/>
    <w:rsid w:val="00314401"/>
    <w:rsid w:val="00D8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701A"/>
  <w15:docId w15:val="{F0B6CAD7-E89A-449E-AC07-D0AD42CE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government/publications/fire-safety-risk-assessment-educational-premi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Sheering village Pre-school</cp:lastModifiedBy>
  <cp:revision>2</cp:revision>
  <dcterms:created xsi:type="dcterms:W3CDTF">2024-01-30T11:48:00Z</dcterms:created>
  <dcterms:modified xsi:type="dcterms:W3CDTF">2024-01-30T11:52:00Z</dcterms:modified>
</cp:coreProperties>
</file>